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3" w:rsidRPr="00012D1A" w:rsidRDefault="00012D1A">
      <w:pPr>
        <w:rPr>
          <w:rFonts w:ascii="Times New Roman" w:hAnsi="Times New Roman" w:cs="Times New Roman"/>
          <w:b/>
          <w:sz w:val="28"/>
          <w:szCs w:val="28"/>
        </w:rPr>
      </w:pPr>
      <w:r w:rsidRPr="00012D1A">
        <w:rPr>
          <w:rFonts w:ascii="Times New Roman" w:hAnsi="Times New Roman" w:cs="Times New Roman"/>
          <w:b/>
          <w:sz w:val="28"/>
          <w:szCs w:val="28"/>
        </w:rPr>
        <w:t>ПРАВИЛА ПОВЕДЕНИЯ ПРИ ВОЗДУШНОЙ ТРЕВОГЕ</w:t>
      </w:r>
    </w:p>
    <w:p w:rsidR="00012D1A" w:rsidRPr="00012D1A" w:rsidRDefault="00012D1A">
      <w:pPr>
        <w:rPr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</w:pPr>
      <w:r w:rsidRPr="00012D1A">
        <w:rPr>
          <w:rStyle w:val="a3"/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  <w:t>«Воздушная тревога»</w:t>
      </w:r>
      <w:r w:rsidRPr="00012D1A">
        <w:rPr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  <w:t xml:space="preserve"> 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 </w:t>
      </w:r>
      <w:proofErr w:type="gramStart"/>
      <w:r w:rsidRPr="00012D1A">
        <w:rPr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  <w:t>Действия населения: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012D1A">
        <w:rPr>
          <w:rFonts w:ascii="Times New Roman" w:hAnsi="Times New Roman" w:cs="Times New Roman"/>
          <w:color w:val="3B4256"/>
          <w:sz w:val="26"/>
          <w:szCs w:val="26"/>
          <w:bdr w:val="none" w:sz="0" w:space="0" w:color="auto" w:frame="1"/>
        </w:rPr>
        <w:t xml:space="preserve"> Если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p w:rsidR="00012D1A" w:rsidRPr="00012D1A" w:rsidRDefault="00012D1A" w:rsidP="00012D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2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можно услышать сигнал «Воздушная тревога»?</w:t>
      </w:r>
    </w:p>
    <w:p w:rsidR="00012D1A" w:rsidRPr="00012D1A" w:rsidRDefault="00012D1A" w:rsidP="0001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радиотрансляционным сетям;</w:t>
      </w:r>
    </w:p>
    <w:p w:rsidR="00012D1A" w:rsidRPr="00012D1A" w:rsidRDefault="00012D1A" w:rsidP="0001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spellStart"/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звукоизлучателей</w:t>
      </w:r>
      <w:proofErr w:type="spellEnd"/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D1A" w:rsidRPr="00012D1A" w:rsidRDefault="00012D1A" w:rsidP="0001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специальным колонкам, установленным на улице;</w:t>
      </w:r>
    </w:p>
    <w:p w:rsidR="00012D1A" w:rsidRPr="00012D1A" w:rsidRDefault="00012D1A" w:rsidP="0001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 и телевидение также могут передавать сигнал;</w:t>
      </w:r>
    </w:p>
    <w:p w:rsidR="00012D1A" w:rsidRPr="00012D1A" w:rsidRDefault="00012D1A" w:rsidP="00012D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spellStart"/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предупредительное сообщение на мобильный телефон.</w:t>
      </w:r>
    </w:p>
    <w:p w:rsidR="00012D1A" w:rsidRPr="00012D1A" w:rsidRDefault="00012D1A" w:rsidP="00012D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2D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звучит сигнал «Воздушная тревога»?</w:t>
      </w:r>
    </w:p>
    <w:p w:rsidR="00012D1A" w:rsidRPr="00012D1A" w:rsidRDefault="00012D1A" w:rsidP="0001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воздушной тревоги — это нарастающий гудящий звук и текстовое сообщение. Важно, чтобы дети и взрослые могли различать его и знать, как действовать дальше.</w:t>
      </w:r>
    </w:p>
    <w:p w:rsidR="00012D1A" w:rsidRPr="00012D1A" w:rsidRDefault="00012D1A" w:rsidP="0001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сигнала воздушной тревоги звучат слова: «Внимание! (2 раза) Граждане! Воздушная тревога! (2 раза)».</w:t>
      </w:r>
    </w:p>
    <w:p w:rsidR="00012D1A" w:rsidRPr="00012D1A" w:rsidRDefault="00012D1A" w:rsidP="00012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 воздушной тревоги звучит от трех до пяти минут.</w:t>
      </w:r>
    </w:p>
    <w:p w:rsidR="00012D1A" w:rsidRPr="00012D1A" w:rsidRDefault="00012D1A" w:rsidP="00012D1A">
      <w:pPr>
        <w:rPr>
          <w:rFonts w:ascii="Times New Roman" w:hAnsi="Times New Roman" w:cs="Times New Roman"/>
          <w:b/>
          <w:sz w:val="28"/>
          <w:szCs w:val="28"/>
        </w:rPr>
      </w:pPr>
      <w:r w:rsidRPr="00012D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12D1A" w:rsidRPr="0001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6470"/>
    <w:multiLevelType w:val="multilevel"/>
    <w:tmpl w:val="CAD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12D1A"/>
    <w:rsid w:val="008A08A3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D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2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1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D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2D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12D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1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>Noname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2023-11-06T04:00:00Z</dcterms:created>
  <dcterms:modified xsi:type="dcterms:W3CDTF">2023-11-06T04:05:00Z</dcterms:modified>
</cp:coreProperties>
</file>